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CBBB69">
      <w:pPr>
        <w:spacing w:line="560" w:lineRule="exact"/>
        <w:jc w:val="left"/>
        <w:outlineLvl w:val="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一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</w:p>
    <w:p w14:paraId="34E18CDA">
      <w:pPr>
        <w:shd w:val="clear" w:color="auto" w:fill="FFFFFF" w:themeFill="background1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初步日程安排</w:t>
      </w:r>
    </w:p>
    <w:p w14:paraId="4BE55BA4">
      <w:pPr>
        <w:rPr>
          <w:rFonts w:ascii="仿宋_GB2312" w:hAnsi="Verdana" w:eastAsia="仿宋_GB2312" w:cs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Verdana" w:eastAsia="仿宋_GB2312" w:cs="仿宋_GB2312"/>
          <w:kern w:val="0"/>
          <w:sz w:val="32"/>
          <w:szCs w:val="32"/>
          <w:shd w:val="clear" w:color="auto" w:fill="FFFFFF"/>
          <w:lang w:bidi="ar"/>
        </w:rPr>
        <w:t>出访线路：</w:t>
      </w:r>
      <w:r>
        <w:rPr>
          <w:rFonts w:ascii="仿宋_GB2312" w:hAnsi="Verdana" w:eastAsia="仿宋_GB2312" w:cs="仿宋_GB2312"/>
          <w:kern w:val="0"/>
          <w:sz w:val="32"/>
          <w:szCs w:val="32"/>
          <w:shd w:val="clear" w:color="auto" w:fill="FFFFFF"/>
          <w:lang w:bidi="ar"/>
        </w:rPr>
        <w:t>国内-</w:t>
      </w:r>
      <w:r>
        <w:rPr>
          <w:rFonts w:hint="eastAsia" w:ascii="仿宋_GB2312" w:hAnsi="Verdana" w:eastAsia="仿宋_GB2312" w:cs="仿宋_GB2312"/>
          <w:kern w:val="0"/>
          <w:sz w:val="32"/>
          <w:szCs w:val="32"/>
          <w:shd w:val="clear" w:color="auto" w:fill="FFFFFF"/>
          <w:lang w:bidi="ar"/>
        </w:rPr>
        <w:t>哈萨克斯坦-乌兹别克斯坦</w:t>
      </w:r>
      <w:r>
        <w:rPr>
          <w:rFonts w:ascii="仿宋_GB2312" w:hAnsi="Verdana" w:eastAsia="仿宋_GB2312" w:cs="仿宋_GB2312"/>
          <w:kern w:val="0"/>
          <w:sz w:val="32"/>
          <w:szCs w:val="32"/>
          <w:shd w:val="clear" w:color="auto" w:fill="FFFFFF"/>
          <w:lang w:bidi="ar"/>
        </w:rPr>
        <w:t>-国内</w:t>
      </w:r>
    </w:p>
    <w:p w14:paraId="38F97141">
      <w:pPr>
        <w:pStyle w:val="2"/>
        <w:rPr>
          <w:rFonts w:ascii="仿宋_GB2312" w:hAnsi="Verdana" w:eastAsia="仿宋_GB2312" w:cs="仿宋_GB2312"/>
          <w:b/>
          <w:bCs/>
          <w:kern w:val="0"/>
          <w:shd w:val="clear" w:color="auto" w:fill="FFFFFF"/>
          <w:lang w:bidi="ar"/>
        </w:rPr>
      </w:pPr>
      <w:r>
        <w:rPr>
          <w:rFonts w:hint="eastAsia" w:ascii="仿宋_GB2312" w:hAnsi="Verdana" w:eastAsia="仿宋_GB2312" w:cs="仿宋_GB2312"/>
          <w:b/>
          <w:bCs/>
          <w:kern w:val="0"/>
          <w:shd w:val="clear" w:color="auto" w:fill="FFFFFF"/>
          <w:lang w:bidi="ar"/>
        </w:rPr>
        <w:t>其中出访日期、出访国家、出访人数以实际出访情况为准。</w:t>
      </w:r>
    </w:p>
    <w:tbl>
      <w:tblPr>
        <w:tblStyle w:val="11"/>
        <w:tblpPr w:leftFromText="180" w:rightFromText="180" w:vertAnchor="text" w:horzAnchor="page" w:tblpX="1177" w:tblpY="622"/>
        <w:tblOverlap w:val="never"/>
        <w:tblW w:w="99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599"/>
        <w:gridCol w:w="6338"/>
      </w:tblGrid>
      <w:tr w14:paraId="2410B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atLeast"/>
        </w:trPr>
        <w:tc>
          <w:tcPr>
            <w:tcW w:w="198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47A99D0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第1天</w:t>
            </w:r>
          </w:p>
          <w:p w14:paraId="7E6B9A2C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8月10日</w:t>
            </w:r>
          </w:p>
          <w:p w14:paraId="0106937B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周日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54952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下午</w:t>
            </w:r>
          </w:p>
        </w:tc>
        <w:tc>
          <w:tcPr>
            <w:tcW w:w="633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6BEAA6E0">
            <w:pPr>
              <w:rPr>
                <w:rStyle w:val="14"/>
                <w:rFonts w:hint="eastAsia" w:ascii="仿宋" w:hAnsi="仿宋" w:eastAsia="仿宋" w:cs="仿宋"/>
                <w:i w:val="0"/>
                <w:sz w:val="28"/>
                <w:szCs w:val="28"/>
                <w:shd w:val="clear" w:color="auto" w:fill="FFFFFF"/>
              </w:rPr>
            </w:pPr>
            <w:r>
              <w:rPr>
                <w:rStyle w:val="14"/>
                <w:rFonts w:hint="eastAsia" w:ascii="仿宋" w:hAnsi="仿宋" w:eastAsia="仿宋" w:cs="仿宋"/>
                <w:i w:val="0"/>
                <w:sz w:val="28"/>
                <w:szCs w:val="28"/>
                <w:shd w:val="clear" w:color="auto" w:fill="FFFFFF"/>
                <w:lang w:val="en-US" w:eastAsia="zh-CN"/>
              </w:rPr>
              <w:t>从合肥出发，</w:t>
            </w:r>
            <w:r>
              <w:rPr>
                <w:rStyle w:val="14"/>
                <w:rFonts w:hint="eastAsia" w:ascii="仿宋" w:hAnsi="仿宋" w:eastAsia="仿宋" w:cs="仿宋"/>
                <w:i w:val="0"/>
                <w:sz w:val="28"/>
                <w:szCs w:val="28"/>
                <w:shd w:val="clear" w:color="auto" w:fill="FFFFFF"/>
              </w:rPr>
              <w:t>乘坐跨时区国际航班URC离开乌鲁木齐前往哈萨克斯坦阿斯塔纳（23：55→ 23:35 飞行时间2小时40分钟）宿阿斯塔纳。</w:t>
            </w:r>
          </w:p>
        </w:tc>
      </w:tr>
      <w:tr w14:paraId="1E221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198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133BE01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第2天</w:t>
            </w:r>
          </w:p>
          <w:p w14:paraId="290CF63F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8月11日</w:t>
            </w:r>
          </w:p>
          <w:p w14:paraId="714F861B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周一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D8B4F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上午</w:t>
            </w:r>
          </w:p>
        </w:tc>
        <w:tc>
          <w:tcPr>
            <w:tcW w:w="6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A43F6E">
            <w:pPr>
              <w:jc w:val="left"/>
              <w:rPr>
                <w:rStyle w:val="14"/>
                <w:rFonts w:hint="eastAsia" w:ascii="仿宋" w:hAnsi="仿宋" w:eastAsia="仿宋" w:cs="仿宋"/>
                <w:i w:val="0"/>
                <w:sz w:val="28"/>
                <w:szCs w:val="28"/>
                <w:shd w:val="clear" w:color="auto" w:fill="FFFFFF"/>
              </w:rPr>
            </w:pPr>
            <w:r>
              <w:rPr>
                <w:rStyle w:val="14"/>
                <w:rFonts w:hint="eastAsia" w:ascii="仿宋" w:hAnsi="仿宋" w:eastAsia="仿宋" w:cs="仿宋"/>
                <w:i w:val="0"/>
                <w:sz w:val="28"/>
                <w:szCs w:val="28"/>
                <w:shd w:val="clear" w:color="auto" w:fill="FFFFFF"/>
              </w:rPr>
              <w:t>驱车前往</w:t>
            </w: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丰粮哈萨克分公司</w:t>
            </w:r>
          </w:p>
        </w:tc>
      </w:tr>
      <w:tr w14:paraId="1E841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7" w:hRule="atLeast"/>
        </w:trPr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D3B3813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E3026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下午</w:t>
            </w:r>
          </w:p>
        </w:tc>
        <w:tc>
          <w:tcPr>
            <w:tcW w:w="6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E0DB0D">
            <w:pPr>
              <w:jc w:val="left"/>
              <w:rPr>
                <w:rFonts w:hint="eastAsia" w:ascii="仿宋" w:hAnsi="仿宋" w:eastAsia="仿宋" w:cs="仿宋"/>
                <w:color w:val="0000FF"/>
                <w:sz w:val="28"/>
                <w:szCs w:val="28"/>
                <w:shd w:val="clear" w:color="auto" w:fill="FFFFFF"/>
              </w:rPr>
            </w:pPr>
            <w:r>
              <w:rPr>
                <w:rStyle w:val="14"/>
                <w:rFonts w:hint="eastAsia" w:ascii="仿宋" w:hAnsi="仿宋" w:eastAsia="仿宋" w:cs="仿宋"/>
                <w:i w:val="0"/>
                <w:sz w:val="28"/>
                <w:szCs w:val="28"/>
                <w:shd w:val="clear" w:color="auto" w:fill="FFFFFF"/>
              </w:rPr>
              <w:t>驱车前往哈萨克铝业股份公司АО Алюминий Казахстан英文：AO Aluminum Kazakhstan。</w:t>
            </w:r>
          </w:p>
          <w:p w14:paraId="6B405830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乘坐KC213航班离开阿斯塔纳前往阿克套（19:20--22:05飞行时间2小时45分钟），宿阿克套</w:t>
            </w:r>
          </w:p>
        </w:tc>
      </w:tr>
      <w:tr w14:paraId="711DF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198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D0523EE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第3天</w:t>
            </w:r>
          </w:p>
          <w:p w14:paraId="59404C28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8月12日</w:t>
            </w:r>
          </w:p>
          <w:p w14:paraId="12B68D8D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周二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6106BC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上午</w:t>
            </w:r>
          </w:p>
        </w:tc>
        <w:tc>
          <w:tcPr>
            <w:tcW w:w="6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4C09BA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驱车前往阿克套港口集团</w:t>
            </w:r>
          </w:p>
        </w:tc>
      </w:tr>
      <w:tr w14:paraId="03669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69643A1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AD2CC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下午</w:t>
            </w:r>
          </w:p>
        </w:tc>
        <w:tc>
          <w:tcPr>
            <w:tcW w:w="6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9B144D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乘坐DV732航班离开阿克套前往阿拉木图（20:30 → 23:20飞行时间2小时50分钟），宿阿拉木图</w:t>
            </w:r>
          </w:p>
        </w:tc>
      </w:tr>
      <w:tr w14:paraId="1BF13D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198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0E24F09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第4天</w:t>
            </w:r>
          </w:p>
          <w:p w14:paraId="54FEC7FD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8月13日</w:t>
            </w:r>
          </w:p>
          <w:p w14:paraId="4D4B05D5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周三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2B9CD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上午</w:t>
            </w:r>
          </w:p>
        </w:tc>
        <w:tc>
          <w:tcPr>
            <w:tcW w:w="6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2BA8A2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驱车实地踏勘阿拉木图铁路场站，拜访中铁集装箱哈萨克子公司</w:t>
            </w:r>
          </w:p>
        </w:tc>
      </w:tr>
      <w:tr w14:paraId="0C00B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</w:trPr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0C67C9E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762C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下午</w:t>
            </w:r>
          </w:p>
        </w:tc>
        <w:tc>
          <w:tcPr>
            <w:tcW w:w="6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2A3BA9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驱车前往哈萨克斯坦巴图公司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。</w:t>
            </w:r>
          </w:p>
          <w:p w14:paraId="19A89183">
            <w:pPr>
              <w:jc w:val="left"/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乘坐KC129航班离开阿拉木图前往塔什干（16：55 →18：30</w:t>
            </w: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飞行时间1小时35分钟）</w:t>
            </w:r>
          </w:p>
          <w:p w14:paraId="72E31099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20：30与乌兹别克斯坦</w:t>
            </w:r>
            <w:r>
              <w:rPr>
                <w:rFonts w:hint="eastAsia" w:ascii="仿宋" w:hAnsi="仿宋" w:eastAsia="仿宋" w:cs="仿宋"/>
                <w:sz w:val="24"/>
              </w:rPr>
              <w:t>Colibri ConsultingLLC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及化学工业部工作人员洽谈交流，宿塔什干</w:t>
            </w:r>
          </w:p>
        </w:tc>
      </w:tr>
      <w:tr w14:paraId="65DA0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198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3A2F803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第5天</w:t>
            </w:r>
          </w:p>
          <w:p w14:paraId="6E115544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8月14日</w:t>
            </w:r>
          </w:p>
          <w:p w14:paraId="2A010B2A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周四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160EAC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上午</w:t>
            </w:r>
          </w:p>
        </w:tc>
        <w:tc>
          <w:tcPr>
            <w:tcW w:w="633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3A3D89BE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驱车前往丘库尔塞、谢尔盖利车站。</w:t>
            </w:r>
          </w:p>
        </w:tc>
      </w:tr>
      <w:tr w14:paraId="54221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928DE18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DD3A9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下午</w:t>
            </w:r>
          </w:p>
        </w:tc>
        <w:tc>
          <w:tcPr>
            <w:tcW w:w="6338" w:type="dxa"/>
            <w:tcBorders>
              <w:left w:val="single" w:color="auto" w:sz="4" w:space="0"/>
              <w:right w:val="single" w:color="auto" w:sz="4" w:space="0"/>
            </w:tcBorders>
          </w:tcPr>
          <w:p w14:paraId="551CFCFB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  <w:lang w:val="en-US" w:eastAsia="zh-CN"/>
              </w:rPr>
              <w:t>去</w:t>
            </w: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乌兹钾肥公司jazzbroking仓库，宿塔什干</w:t>
            </w:r>
          </w:p>
        </w:tc>
      </w:tr>
      <w:tr w14:paraId="5436C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</w:trPr>
        <w:tc>
          <w:tcPr>
            <w:tcW w:w="198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A281457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第6天</w:t>
            </w:r>
          </w:p>
          <w:p w14:paraId="2EA1262C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8月15日</w:t>
            </w:r>
          </w:p>
          <w:p w14:paraId="77423448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周五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DCA73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上午</w:t>
            </w:r>
          </w:p>
        </w:tc>
        <w:tc>
          <w:tcPr>
            <w:tcW w:w="6338" w:type="dxa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4908BD61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乘坐国际航班GJ8976离开塔什干前往成都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最后回合肥。</w:t>
            </w:r>
          </w:p>
          <w:p w14:paraId="6F56137E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（12:50→21:05 飞行时间5小时15分钟）</w:t>
            </w:r>
          </w:p>
        </w:tc>
      </w:tr>
      <w:tr w14:paraId="6D540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375BFD4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4CFBE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下午</w:t>
            </w:r>
          </w:p>
        </w:tc>
        <w:tc>
          <w:tcPr>
            <w:tcW w:w="633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0F69EA7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</w:p>
        </w:tc>
      </w:tr>
    </w:tbl>
    <w:p w14:paraId="4B159CDC"/>
    <w:p w14:paraId="172F796B">
      <w:pPr>
        <w:pStyle w:val="5"/>
        <w:ind w:right="-21" w:firstLine="540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1351BB04">
      <w:pPr>
        <w:spacing w:line="560" w:lineRule="exact"/>
        <w:jc w:val="left"/>
        <w:outlineLvl w:val="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二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</w:p>
    <w:p w14:paraId="41804452">
      <w:pPr>
        <w:shd w:val="clear" w:color="auto" w:fill="FFFFFF" w:themeFill="background1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报价材料一览表</w:t>
      </w:r>
    </w:p>
    <w:p w14:paraId="70C9DCA5">
      <w:pPr>
        <w:widowControl/>
        <w:shd w:val="clear" w:color="auto" w:fill="FFFFFF"/>
        <w:spacing w:line="600" w:lineRule="atLeast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Verdana" w:eastAsia="仿宋_GB2312" w:cs="仿宋_GB2312"/>
          <w:kern w:val="0"/>
          <w:sz w:val="32"/>
          <w:szCs w:val="32"/>
          <w:shd w:val="clear" w:color="auto" w:fill="FFFFFF"/>
          <w:lang w:bidi="ar"/>
        </w:rPr>
        <w:t>项目名称：合肥国际陆港2025年国外公务出访接待服务</w:t>
      </w:r>
      <w:r>
        <w:rPr>
          <w:rFonts w:hint="eastAsia" w:ascii="仿宋_GB2312" w:hAnsi="仿宋_GB2312" w:eastAsia="仿宋_GB2312" w:cs="仿宋_GB2312"/>
          <w:sz w:val="32"/>
          <w:szCs w:val="32"/>
        </w:rPr>
        <w:t>供应商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遴选</w:t>
      </w:r>
    </w:p>
    <w:tbl>
      <w:tblPr>
        <w:tblStyle w:val="12"/>
        <w:tblW w:w="83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4678"/>
        <w:gridCol w:w="2421"/>
      </w:tblGrid>
      <w:tr w14:paraId="71DDE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72" w:type="dxa"/>
            <w:vAlign w:val="center"/>
          </w:tcPr>
          <w:p w14:paraId="0B22A480">
            <w:pPr>
              <w:shd w:val="clear" w:color="auto" w:fill="FFFFFF" w:themeFill="background1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序号</w:t>
            </w:r>
          </w:p>
        </w:tc>
        <w:tc>
          <w:tcPr>
            <w:tcW w:w="4678" w:type="dxa"/>
            <w:vAlign w:val="center"/>
          </w:tcPr>
          <w:p w14:paraId="4B0D6E08">
            <w:pPr>
              <w:shd w:val="clear" w:color="auto" w:fill="FFFFFF" w:themeFill="background1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项目</w:t>
            </w:r>
          </w:p>
        </w:tc>
        <w:tc>
          <w:tcPr>
            <w:tcW w:w="2421" w:type="dxa"/>
            <w:vAlign w:val="center"/>
          </w:tcPr>
          <w:p w14:paraId="5D431733">
            <w:pPr>
              <w:shd w:val="clear" w:color="auto" w:fill="FFFFFF" w:themeFill="background1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备注</w:t>
            </w:r>
          </w:p>
        </w:tc>
      </w:tr>
      <w:tr w14:paraId="58D5F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72" w:type="dxa"/>
            <w:vAlign w:val="center"/>
          </w:tcPr>
          <w:p w14:paraId="6910A3FD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4678" w:type="dxa"/>
            <w:vAlign w:val="center"/>
          </w:tcPr>
          <w:p w14:paraId="3E7008D6">
            <w:pPr>
              <w:shd w:val="clear" w:color="auto" w:fill="FFFFFF" w:themeFill="background1"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合法有效的营业执照副本复印件/影印件</w:t>
            </w:r>
          </w:p>
        </w:tc>
        <w:tc>
          <w:tcPr>
            <w:tcW w:w="2421" w:type="dxa"/>
            <w:vAlign w:val="center"/>
          </w:tcPr>
          <w:p w14:paraId="6B0FD11B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</w:p>
        </w:tc>
      </w:tr>
      <w:tr w14:paraId="6CC7F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72" w:type="dxa"/>
            <w:vAlign w:val="center"/>
          </w:tcPr>
          <w:p w14:paraId="228E078C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4678" w:type="dxa"/>
            <w:vAlign w:val="center"/>
          </w:tcPr>
          <w:p w14:paraId="3DC44EB1">
            <w:pPr>
              <w:shd w:val="clear" w:color="auto" w:fill="FFFFFF" w:themeFill="background1"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经营许可证复印件/影印件</w:t>
            </w:r>
          </w:p>
        </w:tc>
        <w:tc>
          <w:tcPr>
            <w:tcW w:w="2421" w:type="dxa"/>
            <w:vAlign w:val="center"/>
          </w:tcPr>
          <w:p w14:paraId="2F0BA50F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</w:p>
        </w:tc>
      </w:tr>
      <w:tr w14:paraId="68A0D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72" w:type="dxa"/>
            <w:vAlign w:val="center"/>
          </w:tcPr>
          <w:p w14:paraId="4DA4D411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4678" w:type="dxa"/>
            <w:vAlign w:val="center"/>
          </w:tcPr>
          <w:p w14:paraId="47687C26">
            <w:pPr>
              <w:shd w:val="clear" w:color="auto" w:fill="FFFFFF" w:themeFill="background1"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无不良信用记录声明函（附件三）</w:t>
            </w:r>
          </w:p>
        </w:tc>
        <w:tc>
          <w:tcPr>
            <w:tcW w:w="2421" w:type="dxa"/>
            <w:vAlign w:val="center"/>
          </w:tcPr>
          <w:p w14:paraId="0E6F8DD5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</w:p>
        </w:tc>
      </w:tr>
      <w:tr w14:paraId="18DD2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72" w:type="dxa"/>
            <w:vAlign w:val="center"/>
          </w:tcPr>
          <w:p w14:paraId="7D7A3EBF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4</w:t>
            </w:r>
          </w:p>
        </w:tc>
        <w:tc>
          <w:tcPr>
            <w:tcW w:w="4678" w:type="dxa"/>
            <w:vAlign w:val="center"/>
          </w:tcPr>
          <w:p w14:paraId="55C60F42">
            <w:pPr>
              <w:shd w:val="clear" w:color="auto" w:fill="FFFFFF" w:themeFill="background1"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报价表（附件四）</w:t>
            </w:r>
          </w:p>
        </w:tc>
        <w:tc>
          <w:tcPr>
            <w:tcW w:w="2421" w:type="dxa"/>
            <w:vAlign w:val="center"/>
          </w:tcPr>
          <w:p w14:paraId="2A444A25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</w:p>
        </w:tc>
      </w:tr>
      <w:tr w14:paraId="686EB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72" w:type="dxa"/>
            <w:vAlign w:val="center"/>
          </w:tcPr>
          <w:p w14:paraId="774FFD03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5</w:t>
            </w:r>
          </w:p>
        </w:tc>
        <w:tc>
          <w:tcPr>
            <w:tcW w:w="4678" w:type="dxa"/>
            <w:vAlign w:val="center"/>
          </w:tcPr>
          <w:p w14:paraId="52AA5C37">
            <w:pPr>
              <w:shd w:val="clear" w:color="auto" w:fill="FFFFFF" w:themeFill="background1"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业绩证明材料</w:t>
            </w:r>
          </w:p>
        </w:tc>
        <w:tc>
          <w:tcPr>
            <w:tcW w:w="2421" w:type="dxa"/>
            <w:vAlign w:val="center"/>
          </w:tcPr>
          <w:p w14:paraId="6CA09B32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</w:p>
        </w:tc>
      </w:tr>
      <w:tr w14:paraId="7CC02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72" w:type="dxa"/>
            <w:vAlign w:val="center"/>
          </w:tcPr>
          <w:p w14:paraId="7AAD24CA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6</w:t>
            </w:r>
          </w:p>
        </w:tc>
        <w:tc>
          <w:tcPr>
            <w:tcW w:w="4678" w:type="dxa"/>
            <w:vAlign w:val="center"/>
          </w:tcPr>
          <w:p w14:paraId="5F695DB4">
            <w:pPr>
              <w:shd w:val="clear" w:color="auto" w:fill="FFFFFF" w:themeFill="background1"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服务方案</w:t>
            </w:r>
          </w:p>
        </w:tc>
        <w:tc>
          <w:tcPr>
            <w:tcW w:w="2421" w:type="dxa"/>
            <w:vAlign w:val="center"/>
          </w:tcPr>
          <w:p w14:paraId="683CBA33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  <w:t>格式自拟</w:t>
            </w:r>
          </w:p>
        </w:tc>
      </w:tr>
      <w:tr w14:paraId="095431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6" w:hRule="atLeast"/>
          <w:jc w:val="center"/>
        </w:trPr>
        <w:tc>
          <w:tcPr>
            <w:tcW w:w="8371" w:type="dxa"/>
            <w:gridSpan w:val="3"/>
            <w:vAlign w:val="center"/>
          </w:tcPr>
          <w:p w14:paraId="71CD3A76">
            <w:pPr>
              <w:shd w:val="clear" w:color="auto" w:fill="FFFFFF" w:themeFill="background1"/>
              <w:jc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</w:rPr>
              <w:t>承  诺</w:t>
            </w:r>
          </w:p>
          <w:p w14:paraId="6948B1EF">
            <w:pPr>
              <w:shd w:val="clear" w:color="auto" w:fill="FFFFFF" w:themeFill="background1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我方保证满足贵单位询价通知书中所有供应商资格要求，已提供和将要提供的文件是真实的、准确的，如存在弄虚作假，我方愿意承担一切法律责任及后果。</w:t>
            </w:r>
          </w:p>
          <w:p w14:paraId="24DEFB69">
            <w:pPr>
              <w:shd w:val="clear" w:color="auto" w:fill="FFFFFF" w:themeFill="background1"/>
              <w:ind w:firstLine="4200" w:firstLineChars="15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报价单位（盖章）：</w:t>
            </w:r>
          </w:p>
          <w:p w14:paraId="195FBFF7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  <w:t xml:space="preserve">                             日期：     年     月     日</w:t>
            </w:r>
          </w:p>
        </w:tc>
      </w:tr>
    </w:tbl>
    <w:p w14:paraId="7E0A8C0E">
      <w:pPr>
        <w:shd w:val="clear" w:color="auto" w:fill="FFFFFF" w:themeFill="background1"/>
        <w:spacing w:line="560" w:lineRule="exact"/>
        <w:jc w:val="left"/>
        <w:rPr>
          <w:rFonts w:hint="eastAsia" w:ascii="仿宋_GB2312" w:hAnsi="仿宋_GB2312" w:eastAsia="仿宋_GB2312" w:cs="仿宋_GB2312"/>
          <w:bCs/>
          <w:sz w:val="24"/>
          <w:szCs w:val="28"/>
        </w:rPr>
      </w:pPr>
      <w:r>
        <w:rPr>
          <w:rFonts w:hint="eastAsia" w:ascii="仿宋_GB2312" w:hAnsi="仿宋_GB2312" w:eastAsia="仿宋_GB2312" w:cs="仿宋_GB2312"/>
          <w:bCs/>
          <w:sz w:val="24"/>
          <w:szCs w:val="28"/>
        </w:rPr>
        <w:t>注：1.此表作为目录附于报价文件内首页。</w:t>
      </w:r>
    </w:p>
    <w:p w14:paraId="75ABF6EF">
      <w:pPr>
        <w:shd w:val="clear" w:color="auto" w:fill="FFFFFF" w:themeFill="background1"/>
        <w:spacing w:line="560" w:lineRule="exact"/>
        <w:ind w:firstLine="480" w:firstLineChars="200"/>
        <w:jc w:val="left"/>
      </w:pPr>
      <w:r>
        <w:rPr>
          <w:rFonts w:ascii="仿宋_GB2312" w:hAnsi="仿宋_GB2312" w:eastAsia="仿宋_GB2312" w:cs="仿宋_GB2312"/>
          <w:bCs/>
          <w:sz w:val="24"/>
          <w:szCs w:val="28"/>
        </w:rPr>
        <w:t>2</w:t>
      </w:r>
      <w:r>
        <w:rPr>
          <w:rFonts w:hint="eastAsia" w:ascii="仿宋_GB2312" w:hAnsi="仿宋_GB2312" w:eastAsia="仿宋_GB2312" w:cs="仿宋_GB2312"/>
          <w:bCs/>
          <w:sz w:val="24"/>
          <w:szCs w:val="28"/>
        </w:rPr>
        <w:t>.以上材料均需每页加盖公章，按顺序整理，未按要求加盖公章的响应文件我司不予受理。</w:t>
      </w:r>
    </w:p>
    <w:p w14:paraId="612D26C8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br w:type="page"/>
      </w:r>
    </w:p>
    <w:p w14:paraId="1C35BF85">
      <w:pPr>
        <w:shd w:val="clear" w:color="auto" w:fill="FFFFFF" w:themeFill="background1"/>
        <w:spacing w:line="560" w:lineRule="exact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附件三：</w:t>
      </w:r>
    </w:p>
    <w:p w14:paraId="55010444">
      <w:pPr>
        <w:spacing w:line="360" w:lineRule="auto"/>
        <w:ind w:firstLine="435"/>
        <w:jc w:val="center"/>
        <w:rPr>
          <w:rFonts w:hint="eastAsia" w:ascii="宋体" w:hAnsi="宋体" w:eastAsia="宋体" w:cs="宋体"/>
          <w:b/>
          <w:sz w:val="40"/>
          <w:szCs w:val="40"/>
        </w:rPr>
      </w:pPr>
      <w:r>
        <w:rPr>
          <w:rFonts w:hint="eastAsia" w:ascii="宋体" w:hAnsi="宋体" w:eastAsia="宋体" w:cs="宋体"/>
          <w:b/>
          <w:sz w:val="40"/>
          <w:szCs w:val="40"/>
        </w:rPr>
        <w:t>无不良信用记录声明函</w:t>
      </w:r>
    </w:p>
    <w:p w14:paraId="230D9253">
      <w:pPr>
        <w:shd w:val="clear" w:color="auto" w:fill="FFFFFF" w:themeFill="background1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本公司郑重声明，近三年(以本询价通知书发出之日起算向前追溯，成立时间不足三年的自成立之日起计算）我公司无以下不良信用记录情形：</w:t>
      </w:r>
    </w:p>
    <w:p w14:paraId="5AB34A06">
      <w:pPr>
        <w:shd w:val="clear" w:color="auto" w:fill="FFFFFF" w:themeFill="background1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1.公司被人民法院列入失信被执行人的;</w:t>
      </w:r>
    </w:p>
    <w:p w14:paraId="2B2BBA26">
      <w:pPr>
        <w:shd w:val="clear" w:color="auto" w:fill="FFFFFF" w:themeFill="background1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2.公司被工商行政管理部门列入严重违法失信企业名单的;</w:t>
      </w:r>
    </w:p>
    <w:p w14:paraId="479101D8">
      <w:pPr>
        <w:shd w:val="clear" w:color="auto" w:fill="FFFFFF" w:themeFill="background1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3.公司被税务部门列入重大税收违法案件当事人名单的;</w:t>
      </w:r>
    </w:p>
    <w:p w14:paraId="2100A498">
      <w:pPr>
        <w:shd w:val="clear" w:color="auto" w:fill="FFFFFF" w:themeFill="background1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4.公司或其法定代表人在近三年有行贿犯罪行为的。</w:t>
      </w:r>
    </w:p>
    <w:p w14:paraId="30B72EFD">
      <w:pPr>
        <w:shd w:val="clear" w:color="auto" w:fill="FFFFFF" w:themeFill="background1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我公司承诺：合同签订前，若我公司具有不良信用记录情形，贵方可取消我公司成交资格或者不授予合同，所有责任由我公司自行承担。同时，我公司愿意无条件接受贵公司监管部门的调查处理。</w:t>
      </w:r>
    </w:p>
    <w:p w14:paraId="7E927C98">
      <w:pPr>
        <w:shd w:val="clear" w:color="auto" w:fill="FFFFFF" w:themeFill="background1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54C2C782">
      <w:pPr>
        <w:shd w:val="clear" w:color="auto" w:fill="FFFFFF" w:themeFill="background1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4F6C9C78">
      <w:pPr>
        <w:shd w:val="clear" w:color="auto" w:fill="FFFFFF" w:themeFill="background1"/>
        <w:spacing w:line="600" w:lineRule="exact"/>
        <w:ind w:firstLine="560" w:firstLineChars="2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28"/>
          <w:szCs w:val="32"/>
        </w:rPr>
        <w:t>XXXXX公司（盖章）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14BB840F">
      <w:pPr>
        <w:pStyle w:val="10"/>
        <w:ind w:left="0" w:leftChars="0" w:firstLine="64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月  日</w:t>
      </w:r>
    </w:p>
    <w:p w14:paraId="78C5EC77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page"/>
      </w:r>
    </w:p>
    <w:p w14:paraId="5C0D9A33">
      <w:pPr>
        <w:shd w:val="clear" w:color="auto" w:fill="FFFFFF" w:themeFill="background1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附件四：</w:t>
      </w:r>
    </w:p>
    <w:p w14:paraId="10E171DE">
      <w:pPr>
        <w:shd w:val="clear" w:color="auto" w:fill="FFFFFF" w:themeFill="background1"/>
        <w:jc w:val="center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报价表</w:t>
      </w:r>
    </w:p>
    <w:tbl>
      <w:tblPr>
        <w:tblStyle w:val="11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6854"/>
      </w:tblGrid>
      <w:tr w14:paraId="11CE21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DA153C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公司名称</w:t>
            </w:r>
          </w:p>
        </w:tc>
        <w:tc>
          <w:tcPr>
            <w:tcW w:w="40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6D727E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</w:tc>
      </w:tr>
      <w:tr w14:paraId="6854E9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97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E7B0D2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项目</w:t>
            </w:r>
          </w:p>
        </w:tc>
        <w:tc>
          <w:tcPr>
            <w:tcW w:w="402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986483">
            <w:pPr>
              <w:spacing w:line="600" w:lineRule="exact"/>
              <w:rPr>
                <w:rFonts w:hint="eastAsia"/>
              </w:rPr>
            </w:pPr>
            <w:r>
              <w:rPr>
                <w:rFonts w:ascii="仿宋_GB2312" w:hAnsi="宋体" w:eastAsia="仿宋_GB2312" w:cs="仿宋_GB2312"/>
                <w:sz w:val="28"/>
                <w:szCs w:val="28"/>
                <w:lang w:bidi="ar"/>
              </w:rPr>
              <w:t>合肥国际陆港2025年国外公务出访接待服务</w:t>
            </w:r>
            <w:r>
              <w:rPr>
                <w:rFonts w:ascii="仿宋_GB2312" w:hAnsi="Calibri" w:eastAsia="仿宋_GB2312" w:cs="仿宋_GB2312"/>
                <w:sz w:val="28"/>
                <w:szCs w:val="28"/>
                <w:lang w:bidi="ar"/>
              </w:rPr>
              <w:t>供应商</w:t>
            </w:r>
            <w:r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  <w:t>遴选</w:t>
            </w:r>
          </w:p>
        </w:tc>
      </w:tr>
      <w:tr w14:paraId="43E2DF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9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94935F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含税服务费合计</w:t>
            </w:r>
          </w:p>
        </w:tc>
        <w:tc>
          <w:tcPr>
            <w:tcW w:w="6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E665FA">
            <w:pPr>
              <w:widowControl/>
              <w:shd w:val="clear" w:color="auto" w:fill="FFFFFF" w:themeFill="background1"/>
              <w:spacing w:line="340" w:lineRule="exact"/>
              <w:jc w:val="left"/>
            </w:pPr>
          </w:p>
        </w:tc>
      </w:tr>
      <w:tr w14:paraId="772960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9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AD5CA6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其中：增值税税额</w:t>
            </w:r>
          </w:p>
        </w:tc>
        <w:tc>
          <w:tcPr>
            <w:tcW w:w="40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C83F19">
            <w:pPr>
              <w:widowControl/>
              <w:shd w:val="clear" w:color="auto" w:fill="FFFFFF" w:themeFill="background1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68624C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9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568E85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不含税服务费合计</w:t>
            </w:r>
          </w:p>
        </w:tc>
        <w:tc>
          <w:tcPr>
            <w:tcW w:w="6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A635FE">
            <w:pPr>
              <w:widowControl/>
              <w:shd w:val="clear" w:color="auto" w:fill="FFFFFF" w:themeFill="background1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小写金额：</w:t>
            </w:r>
          </w:p>
          <w:p w14:paraId="7B723B85">
            <w:pPr>
              <w:widowControl/>
              <w:shd w:val="clear" w:color="auto" w:fill="FFFFFF" w:themeFill="background1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大写金额：</w:t>
            </w:r>
          </w:p>
        </w:tc>
      </w:tr>
      <w:tr w14:paraId="1BE0D4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9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2C65C7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备注</w:t>
            </w:r>
          </w:p>
        </w:tc>
        <w:tc>
          <w:tcPr>
            <w:tcW w:w="40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493772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（如有特殊事项，在此说明）</w:t>
            </w:r>
          </w:p>
        </w:tc>
      </w:tr>
    </w:tbl>
    <w:p w14:paraId="1B34B791">
      <w:pPr>
        <w:numPr>
          <w:ilvl w:val="255"/>
          <w:numId w:val="0"/>
        </w:numPr>
        <w:shd w:val="clear" w:color="auto" w:fill="FFFFFF"/>
        <w:spacing w:line="560" w:lineRule="exac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注：本次评标采用</w:t>
      </w:r>
      <w:bookmarkStart w:id="0" w:name="_GoBack"/>
      <w:r>
        <w:rPr>
          <w:rFonts w:hint="eastAsia" w:ascii="仿宋_GB2312" w:hAnsi="仿宋_GB2312" w:eastAsia="仿宋_GB2312" w:cs="仿宋_GB2312"/>
          <w:b/>
          <w:bCs/>
          <w:sz w:val="24"/>
          <w:lang w:val="en-US" w:eastAsia="zh-CN"/>
        </w:rPr>
        <w:t>不</w:t>
      </w:r>
      <w:r>
        <w:rPr>
          <w:rFonts w:hint="eastAsia" w:ascii="仿宋_GB2312" w:hAnsi="仿宋_GB2312" w:eastAsia="仿宋_GB2312" w:cs="仿宋_GB2312"/>
          <w:b/>
          <w:bCs/>
          <w:sz w:val="24"/>
        </w:rPr>
        <w:t>含税服务费</w:t>
      </w:r>
      <w:bookmarkEnd w:id="0"/>
      <w:r>
        <w:rPr>
          <w:rFonts w:hint="eastAsia" w:ascii="仿宋_GB2312" w:hAnsi="仿宋_GB2312" w:eastAsia="仿宋_GB2312" w:cs="仿宋_GB2312"/>
          <w:sz w:val="24"/>
        </w:rPr>
        <w:t>最低评标价法，如有2个以上（含）相同最低报价的供应商，评标委员会通过抽签的方式随机确定中标候选人；合同签署与费用支付由各公司分别执行。</w:t>
      </w:r>
    </w:p>
    <w:p w14:paraId="50730746">
      <w:pPr>
        <w:snapToGrid w:val="0"/>
        <w:spacing w:before="312" w:beforeLines="100"/>
        <w:ind w:left="210" w:leftChars="100"/>
        <w:rPr>
          <w:rFonts w:hint="eastAsia" w:ascii="仿宋_GB2312" w:hAnsi="仿宋_GB2312" w:eastAsia="仿宋_GB2312" w:cs="仿宋_GB2312"/>
          <w:bCs/>
          <w:sz w:val="28"/>
          <w:szCs w:val="32"/>
        </w:rPr>
      </w:pPr>
    </w:p>
    <w:p w14:paraId="67EADAD9">
      <w:pPr>
        <w:snapToGrid w:val="0"/>
        <w:spacing w:before="312" w:beforeLines="100"/>
        <w:ind w:left="210" w:leftChars="100"/>
        <w:jc w:val="right"/>
        <w:rPr>
          <w:rFonts w:hint="eastAsia" w:ascii="仿宋_GB2312" w:hAnsi="仿宋_GB2312" w:eastAsia="仿宋_GB2312" w:cs="仿宋_GB2312"/>
          <w:bCs/>
          <w:sz w:val="28"/>
          <w:szCs w:val="32"/>
        </w:rPr>
      </w:pPr>
      <w:r>
        <w:rPr>
          <w:rFonts w:hint="eastAsia" w:ascii="仿宋_GB2312" w:hAnsi="仿宋_GB2312" w:eastAsia="仿宋_GB2312" w:cs="仿宋_GB2312"/>
          <w:bCs/>
          <w:sz w:val="28"/>
          <w:szCs w:val="32"/>
        </w:rPr>
        <w:t>XXXXX公司（盖章）：</w:t>
      </w:r>
    </w:p>
    <w:p w14:paraId="37DAAF8B">
      <w:pPr>
        <w:snapToGrid w:val="0"/>
        <w:spacing w:before="312" w:beforeLines="100"/>
        <w:ind w:left="210" w:leftChars="100"/>
        <w:jc w:val="right"/>
      </w:pPr>
      <w:r>
        <w:rPr>
          <w:rFonts w:hint="eastAsia" w:ascii="仿宋_GB2312" w:hAnsi="仿宋_GB2312" w:eastAsia="仿宋_GB2312" w:cs="仿宋_GB2312"/>
          <w:bCs/>
          <w:sz w:val="28"/>
          <w:szCs w:val="32"/>
        </w:rPr>
        <w:t>年  月  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5F23EA"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Y0ZTJlYzVlNDJhN2I1MTRkZDE4NDBkMzU4ZTY1YzgifQ=="/>
  </w:docVars>
  <w:rsids>
    <w:rsidRoot w:val="009B17D2"/>
    <w:rsid w:val="00286350"/>
    <w:rsid w:val="002B4BB9"/>
    <w:rsid w:val="003B1CF1"/>
    <w:rsid w:val="004E1B77"/>
    <w:rsid w:val="005A4F12"/>
    <w:rsid w:val="006F3FDC"/>
    <w:rsid w:val="009B17D2"/>
    <w:rsid w:val="00AD63C4"/>
    <w:rsid w:val="00B0709F"/>
    <w:rsid w:val="00BB3F39"/>
    <w:rsid w:val="00C054A2"/>
    <w:rsid w:val="00D9482C"/>
    <w:rsid w:val="00E43209"/>
    <w:rsid w:val="00FE0833"/>
    <w:rsid w:val="05EB046D"/>
    <w:rsid w:val="06A35673"/>
    <w:rsid w:val="0B2848AF"/>
    <w:rsid w:val="0E57927C"/>
    <w:rsid w:val="0FFFE28C"/>
    <w:rsid w:val="10B244F7"/>
    <w:rsid w:val="11AD248B"/>
    <w:rsid w:val="124D625D"/>
    <w:rsid w:val="13B33D46"/>
    <w:rsid w:val="14FD5788"/>
    <w:rsid w:val="16BC6BD5"/>
    <w:rsid w:val="176B2C78"/>
    <w:rsid w:val="1BE51312"/>
    <w:rsid w:val="1D3EB30C"/>
    <w:rsid w:val="1D7FD510"/>
    <w:rsid w:val="1F4E3412"/>
    <w:rsid w:val="1F7F464A"/>
    <w:rsid w:val="20773D0B"/>
    <w:rsid w:val="21F57D68"/>
    <w:rsid w:val="22F015DA"/>
    <w:rsid w:val="25FF61DC"/>
    <w:rsid w:val="271B68B7"/>
    <w:rsid w:val="2733D9FE"/>
    <w:rsid w:val="27F85E20"/>
    <w:rsid w:val="28D632FC"/>
    <w:rsid w:val="2A9248E5"/>
    <w:rsid w:val="2AAF2396"/>
    <w:rsid w:val="2BB3023F"/>
    <w:rsid w:val="2DD72E49"/>
    <w:rsid w:val="2F0C123B"/>
    <w:rsid w:val="33E25E68"/>
    <w:rsid w:val="33EF06F0"/>
    <w:rsid w:val="355FD0EA"/>
    <w:rsid w:val="35DA6A44"/>
    <w:rsid w:val="366C16D0"/>
    <w:rsid w:val="36A209E6"/>
    <w:rsid w:val="37BCB176"/>
    <w:rsid w:val="37EB1822"/>
    <w:rsid w:val="37EB653C"/>
    <w:rsid w:val="37FD5ECA"/>
    <w:rsid w:val="38123EFB"/>
    <w:rsid w:val="3A2F3A82"/>
    <w:rsid w:val="3BF5596C"/>
    <w:rsid w:val="3BF78D9B"/>
    <w:rsid w:val="3BFF82BD"/>
    <w:rsid w:val="3D4E5423"/>
    <w:rsid w:val="3DB33CC2"/>
    <w:rsid w:val="3DFC81C6"/>
    <w:rsid w:val="3DFDE114"/>
    <w:rsid w:val="3E3421BE"/>
    <w:rsid w:val="3E87D205"/>
    <w:rsid w:val="3EC5716D"/>
    <w:rsid w:val="3EEB2C23"/>
    <w:rsid w:val="3F77ACB0"/>
    <w:rsid w:val="3FF9F69A"/>
    <w:rsid w:val="43F787E8"/>
    <w:rsid w:val="44D95623"/>
    <w:rsid w:val="45605209"/>
    <w:rsid w:val="46E75408"/>
    <w:rsid w:val="46FF04E0"/>
    <w:rsid w:val="47CF00FB"/>
    <w:rsid w:val="4ADD68A3"/>
    <w:rsid w:val="4AED17B5"/>
    <w:rsid w:val="4CE75DAE"/>
    <w:rsid w:val="4DFB3DB9"/>
    <w:rsid w:val="4EBE5040"/>
    <w:rsid w:val="4FDD7954"/>
    <w:rsid w:val="506A697B"/>
    <w:rsid w:val="54BCE510"/>
    <w:rsid w:val="568E38DB"/>
    <w:rsid w:val="56DFFCFC"/>
    <w:rsid w:val="57FF5CD7"/>
    <w:rsid w:val="59164471"/>
    <w:rsid w:val="5959747A"/>
    <w:rsid w:val="595D2CF0"/>
    <w:rsid w:val="596BB182"/>
    <w:rsid w:val="5A646A8B"/>
    <w:rsid w:val="5A6BC69A"/>
    <w:rsid w:val="5A9B7D3A"/>
    <w:rsid w:val="5AFF1107"/>
    <w:rsid w:val="5C292399"/>
    <w:rsid w:val="5CA029AB"/>
    <w:rsid w:val="5D5F8A13"/>
    <w:rsid w:val="5D771FA0"/>
    <w:rsid w:val="5DB62649"/>
    <w:rsid w:val="5E1202C2"/>
    <w:rsid w:val="5E1C4F4F"/>
    <w:rsid w:val="5EFFF073"/>
    <w:rsid w:val="5F4F3080"/>
    <w:rsid w:val="5FBF9E70"/>
    <w:rsid w:val="5FBFEF17"/>
    <w:rsid w:val="5FFF843F"/>
    <w:rsid w:val="606606FB"/>
    <w:rsid w:val="60EF4F89"/>
    <w:rsid w:val="62C70089"/>
    <w:rsid w:val="631603E4"/>
    <w:rsid w:val="63FF0F99"/>
    <w:rsid w:val="68D63009"/>
    <w:rsid w:val="69693246"/>
    <w:rsid w:val="6BDFD599"/>
    <w:rsid w:val="6BE933C5"/>
    <w:rsid w:val="6DED30B7"/>
    <w:rsid w:val="6E0C36F4"/>
    <w:rsid w:val="6FAFA33D"/>
    <w:rsid w:val="6FB7841D"/>
    <w:rsid w:val="6FCA62DC"/>
    <w:rsid w:val="6FFCDB67"/>
    <w:rsid w:val="6FFFCBA2"/>
    <w:rsid w:val="707628C7"/>
    <w:rsid w:val="713F7425"/>
    <w:rsid w:val="725DC270"/>
    <w:rsid w:val="726141B3"/>
    <w:rsid w:val="75605829"/>
    <w:rsid w:val="75FDA7AE"/>
    <w:rsid w:val="75FEFFEC"/>
    <w:rsid w:val="7672D546"/>
    <w:rsid w:val="77392B86"/>
    <w:rsid w:val="77523277"/>
    <w:rsid w:val="7797F7F3"/>
    <w:rsid w:val="77B79B00"/>
    <w:rsid w:val="77DEE016"/>
    <w:rsid w:val="77FF3BE3"/>
    <w:rsid w:val="7880206A"/>
    <w:rsid w:val="796D0083"/>
    <w:rsid w:val="79D9C68E"/>
    <w:rsid w:val="7ABCC5DE"/>
    <w:rsid w:val="7ABFBA54"/>
    <w:rsid w:val="7AF9E0E6"/>
    <w:rsid w:val="7AFF32C6"/>
    <w:rsid w:val="7BFFF021"/>
    <w:rsid w:val="7C3D787E"/>
    <w:rsid w:val="7CEBD11B"/>
    <w:rsid w:val="7CF77004"/>
    <w:rsid w:val="7D012BB6"/>
    <w:rsid w:val="7D147EB0"/>
    <w:rsid w:val="7D5D8F43"/>
    <w:rsid w:val="7D641EF2"/>
    <w:rsid w:val="7E5CBF08"/>
    <w:rsid w:val="7EFFB0FC"/>
    <w:rsid w:val="7F2F4A07"/>
    <w:rsid w:val="7F63EFEE"/>
    <w:rsid w:val="7F7FEA90"/>
    <w:rsid w:val="7F9B557D"/>
    <w:rsid w:val="7F9FD071"/>
    <w:rsid w:val="7FE4CACF"/>
    <w:rsid w:val="7FFB354A"/>
    <w:rsid w:val="7FFFE28A"/>
    <w:rsid w:val="8FAF526B"/>
    <w:rsid w:val="95F72C56"/>
    <w:rsid w:val="9F1B7F81"/>
    <w:rsid w:val="9F95DCB2"/>
    <w:rsid w:val="9F978CAB"/>
    <w:rsid w:val="9FE90BD4"/>
    <w:rsid w:val="A1FF36AF"/>
    <w:rsid w:val="ABDA3C6A"/>
    <w:rsid w:val="ABF2C232"/>
    <w:rsid w:val="ACFDB912"/>
    <w:rsid w:val="AEE66911"/>
    <w:rsid w:val="AFDF1D5A"/>
    <w:rsid w:val="B3F6890B"/>
    <w:rsid w:val="B9DD902B"/>
    <w:rsid w:val="BB3E5F07"/>
    <w:rsid w:val="BD33FD48"/>
    <w:rsid w:val="BEBEDF9F"/>
    <w:rsid w:val="BFCB0674"/>
    <w:rsid w:val="BFFD5504"/>
    <w:rsid w:val="C7FD3013"/>
    <w:rsid w:val="CAFF21EC"/>
    <w:rsid w:val="CF9C1B52"/>
    <w:rsid w:val="D5D7C934"/>
    <w:rsid w:val="D5FFC600"/>
    <w:rsid w:val="D6EFFF50"/>
    <w:rsid w:val="D79FBF24"/>
    <w:rsid w:val="DAFD2B3D"/>
    <w:rsid w:val="DD7F67AB"/>
    <w:rsid w:val="DDE69C03"/>
    <w:rsid w:val="DEEEF8B7"/>
    <w:rsid w:val="DF1E6D58"/>
    <w:rsid w:val="DFDFEC83"/>
    <w:rsid w:val="DFF9CD0A"/>
    <w:rsid w:val="E3664552"/>
    <w:rsid w:val="E7BFE8FA"/>
    <w:rsid w:val="E7F506CE"/>
    <w:rsid w:val="EBFB25E2"/>
    <w:rsid w:val="EDEB8201"/>
    <w:rsid w:val="EE5D7357"/>
    <w:rsid w:val="EFE908ED"/>
    <w:rsid w:val="EFFFAFFE"/>
    <w:rsid w:val="F4E3270B"/>
    <w:rsid w:val="F58DD5AB"/>
    <w:rsid w:val="F76622C0"/>
    <w:rsid w:val="F77B9066"/>
    <w:rsid w:val="F7F1270B"/>
    <w:rsid w:val="F7FE991E"/>
    <w:rsid w:val="F7FEC74A"/>
    <w:rsid w:val="F7FFE56B"/>
    <w:rsid w:val="F9DF9C5B"/>
    <w:rsid w:val="F9F349BE"/>
    <w:rsid w:val="FA6EBADB"/>
    <w:rsid w:val="FAFF574F"/>
    <w:rsid w:val="FAFFD9BA"/>
    <w:rsid w:val="FBA51691"/>
    <w:rsid w:val="FBBD3590"/>
    <w:rsid w:val="FBEFF455"/>
    <w:rsid w:val="FBFB4539"/>
    <w:rsid w:val="FBFD30AD"/>
    <w:rsid w:val="FEFF0808"/>
    <w:rsid w:val="FF6DD72E"/>
    <w:rsid w:val="FF7E384A"/>
    <w:rsid w:val="FF7FA74F"/>
    <w:rsid w:val="FF9FD406"/>
    <w:rsid w:val="FFD9D9F5"/>
    <w:rsid w:val="FFF4696F"/>
    <w:rsid w:val="FFFF4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autoRedefine/>
    <w:qFormat/>
    <w:uiPriority w:val="0"/>
    <w:pPr>
      <w:jc w:val="left"/>
    </w:pPr>
  </w:style>
  <w:style w:type="paragraph" w:styleId="4">
    <w:name w:val="Body Text"/>
    <w:basedOn w:val="1"/>
    <w:next w:val="5"/>
    <w:autoRedefine/>
    <w:unhideWhenUsed/>
    <w:qFormat/>
    <w:uiPriority w:val="99"/>
    <w:pPr>
      <w:spacing w:after="120"/>
    </w:pPr>
    <w:rPr>
      <w:rFonts w:ascii="黑体" w:hAnsi="黑体"/>
    </w:rPr>
  </w:style>
  <w:style w:type="paragraph" w:styleId="5">
    <w:name w:val="Body Text First Indent"/>
    <w:basedOn w:val="4"/>
    <w:autoRedefine/>
    <w:qFormat/>
    <w:uiPriority w:val="0"/>
    <w:pPr>
      <w:autoSpaceDE w:val="0"/>
      <w:autoSpaceDN w:val="0"/>
      <w:adjustRightInd w:val="0"/>
      <w:spacing w:after="0" w:line="360" w:lineRule="auto"/>
      <w:ind w:right="-24" w:rightChars="-10" w:firstLine="425" w:firstLineChars="225"/>
    </w:pPr>
    <w:rPr>
      <w:rFonts w:ascii="Arial" w:hAnsi="Arial" w:eastAsia="仿宋_GB2312" w:cs="Arial"/>
      <w:sz w:val="24"/>
      <w:szCs w:val="32"/>
    </w:rPr>
  </w:style>
  <w:style w:type="paragraph" w:styleId="6">
    <w:name w:val="Body Text Indent"/>
    <w:basedOn w:val="1"/>
    <w:next w:val="7"/>
    <w:autoRedefine/>
    <w:unhideWhenUsed/>
    <w:qFormat/>
    <w:uiPriority w:val="99"/>
    <w:pPr>
      <w:spacing w:after="120"/>
      <w:ind w:left="420" w:leftChars="200"/>
    </w:pPr>
  </w:style>
  <w:style w:type="paragraph" w:styleId="7">
    <w:name w:val="envelope return"/>
    <w:basedOn w:val="1"/>
    <w:next w:val="1"/>
    <w:autoRedefine/>
    <w:qFormat/>
    <w:uiPriority w:val="0"/>
    <w:pPr>
      <w:snapToGrid w:val="0"/>
    </w:pPr>
    <w:rPr>
      <w:rFonts w:ascii="Arial" w:hAnsi="Arial"/>
    </w:rPr>
  </w:style>
  <w:style w:type="paragraph" w:styleId="8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Body Text First Indent 2"/>
    <w:basedOn w:val="6"/>
    <w:next w:val="5"/>
    <w:autoRedefine/>
    <w:unhideWhenUsed/>
    <w:qFormat/>
    <w:uiPriority w:val="0"/>
    <w:pPr>
      <w:ind w:firstLine="420" w:firstLineChars="200"/>
    </w:pPr>
  </w:style>
  <w:style w:type="table" w:styleId="12">
    <w:name w:val="Table Grid"/>
    <w:basedOn w:val="11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Emphasis"/>
    <w:basedOn w:val="13"/>
    <w:qFormat/>
    <w:uiPriority w:val="0"/>
    <w:rPr>
      <w:rFonts w:ascii="Times New Roman" w:hAnsi="Times New Roman" w:eastAsia="宋体" w:cs="Times New Roman"/>
      <w:i/>
    </w:rPr>
  </w:style>
  <w:style w:type="character" w:styleId="15">
    <w:name w:val="Hyperlink"/>
    <w:basedOn w:val="13"/>
    <w:qFormat/>
    <w:uiPriority w:val="0"/>
    <w:rPr>
      <w:color w:val="0000FF"/>
      <w:u w:val="single"/>
    </w:rPr>
  </w:style>
  <w:style w:type="paragraph" w:customStyle="1" w:styleId="16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1302</Words>
  <Characters>1454</Characters>
  <Lines>11</Lines>
  <Paragraphs>3</Paragraphs>
  <TotalTime>6</TotalTime>
  <ScaleCrop>false</ScaleCrop>
  <LinksUpToDate>false</LinksUpToDate>
  <CharactersWithSpaces>1521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2025-07-17T07:15:00Z</dcterms:created>
  <dc:creator>俞小胖</dc:creator>
  <cp:lastModifiedBy>hyl</cp:lastModifiedBy>
  <cp:lastPrinted>2022-06-10T14:52:00Z</cp:lastPrinted>
  <dcterms:modified xsi:type="dcterms:W3CDTF">2025-07-17T08:48:18Z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B5CC36D832454FE29995819B883CA6D0_13</vt:lpwstr>
  </property>
  <property fmtid="{D5CDD505-2E9C-101B-9397-08002B2CF9AE}" pid="4" name="KSOTemplateDocerSaveRecord">
    <vt:lpwstr>eyJoZGlkIjoiMTQ2YzczMDM2OWNhNDY3ZWI2NDMzMzc0ZWNkY2FhZmEiLCJ1c2VySWQiOiIzOTYyMzIzOTAifQ==</vt:lpwstr>
  </property>
</Properties>
</file>